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5FC3F" w14:textId="77777777" w:rsidR="007E49B8" w:rsidRDefault="005716B4">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1 (Transparency Reports)</w:t>
      </w:r>
    </w:p>
    <w:p w14:paraId="11EAD215" w14:textId="77777777" w:rsidR="007E49B8" w:rsidRDefault="005716B4">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7">
        <w:r>
          <w:rPr>
            <w:rFonts w:ascii="Arial" w:eastAsia="Arial" w:hAnsi="Arial" w:cs="Arial"/>
            <w:color w:val="0000FF"/>
            <w:sz w:val="24"/>
            <w:szCs w:val="24"/>
            <w:u w:val="single"/>
          </w:rPr>
          <w:t>https://www.gov.uk/gov</w:t>
        </w:r>
        <w:r>
          <w:rPr>
            <w:rFonts w:ascii="Arial" w:eastAsia="Arial" w:hAnsi="Arial" w:cs="Arial"/>
            <w:color w:val="0000FF"/>
            <w:sz w:val="24"/>
            <w:szCs w:val="24"/>
            <w:u w:val="single"/>
          </w:rPr>
          <w:t>ernment/publications/procurement-policy-note-0117-update-to-transparency-principles</w:t>
        </w:r>
      </w:hyperlink>
      <w:r>
        <w:rPr>
          <w:rFonts w:ascii="Arial" w:eastAsia="Arial" w:hAnsi="Arial" w:cs="Arial"/>
          <w:color w:val="000000"/>
          <w:sz w:val="24"/>
          <w:szCs w:val="24"/>
        </w:rPr>
        <w:t>). The Supplier shall comply with the provisions of this Schedule in order to assist the Buyer with its compliance with its obligations under that PPN.</w:t>
      </w:r>
    </w:p>
    <w:p w14:paraId="788A3742" w14:textId="77777777" w:rsidR="007E49B8" w:rsidRDefault="007E49B8">
      <w:pPr>
        <w:spacing w:after="0"/>
        <w:ind w:left="720" w:hanging="720"/>
        <w:rPr>
          <w:rFonts w:ascii="Arial" w:eastAsia="Arial" w:hAnsi="Arial" w:cs="Arial"/>
          <w:color w:val="000000"/>
          <w:sz w:val="24"/>
          <w:szCs w:val="24"/>
        </w:rPr>
      </w:pPr>
    </w:p>
    <w:p w14:paraId="6976D1B1" w14:textId="77777777" w:rsidR="007E49B8" w:rsidRDefault="005716B4">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w:t>
      </w:r>
      <w:r>
        <w:rPr>
          <w:rFonts w:ascii="Arial" w:eastAsia="Arial" w:hAnsi="Arial" w:cs="Arial"/>
          <w:color w:val="000000"/>
          <w:sz w:val="24"/>
          <w:szCs w:val="24"/>
        </w:rPr>
        <w:t>e to the Supplier's reporting requirements set out in the Framework Contract, within three (3) Months of the Start Date the Supplier shall submit to the Buyer for Approval (such Approval not to be unreasonably withheld or delayed) draft Transparency Report</w:t>
      </w:r>
      <w:r>
        <w:rPr>
          <w:rFonts w:ascii="Arial" w:eastAsia="Arial" w:hAnsi="Arial" w:cs="Arial"/>
          <w:color w:val="000000"/>
          <w:sz w:val="24"/>
          <w:szCs w:val="24"/>
        </w:rPr>
        <w:t>s consistent with the content requirements and format set out in the Annex of this Schedule.</w:t>
      </w:r>
    </w:p>
    <w:p w14:paraId="0E5750BD" w14:textId="77777777" w:rsidR="007E49B8" w:rsidRDefault="007E49B8">
      <w:pPr>
        <w:spacing w:after="0"/>
        <w:rPr>
          <w:rFonts w:ascii="Arial" w:eastAsia="Arial" w:hAnsi="Arial" w:cs="Arial"/>
          <w:color w:val="000000"/>
          <w:sz w:val="24"/>
          <w:szCs w:val="24"/>
        </w:rPr>
      </w:pPr>
    </w:p>
    <w:p w14:paraId="46C1298B" w14:textId="77777777" w:rsidR="007E49B8" w:rsidRDefault="005716B4">
      <w:pPr>
        <w:spacing w:after="0"/>
        <w:ind w:left="360" w:hanging="360"/>
        <w:rPr>
          <w:rFonts w:ascii="Arial" w:eastAsia="Arial" w:hAnsi="Arial" w:cs="Arial"/>
          <w:color w:val="000000"/>
          <w:sz w:val="24"/>
          <w:szCs w:val="24"/>
        </w:rPr>
      </w:pPr>
      <w:r>
        <w:rPr>
          <w:rFonts w:ascii="Arial" w:eastAsia="Arial" w:hAnsi="Arial" w:cs="Arial"/>
          <w:color w:val="000000"/>
          <w:sz w:val="24"/>
          <w:szCs w:val="24"/>
        </w:rPr>
        <w:t>1.3 If the Buyer rejects any proposed Transparency Report submitted by the Supplier, the Supplier shall submit a revised version of the relevant report for furthe</w:t>
      </w:r>
      <w:r>
        <w:rPr>
          <w:rFonts w:ascii="Arial" w:eastAsia="Arial" w:hAnsi="Arial" w:cs="Arial"/>
          <w:color w:val="000000"/>
          <w:sz w:val="24"/>
          <w:szCs w:val="24"/>
        </w:rPr>
        <w:t>r Approval within five (5) days of receipt of any notice of rejection, taking account of any recommendations for revision and improvement to the report provided by the Buyer. If the Parties fail to agree on a draft Transparency Report the Buyer shall deter</w:t>
      </w:r>
      <w:r>
        <w:rPr>
          <w:rFonts w:ascii="Arial" w:eastAsia="Arial" w:hAnsi="Arial" w:cs="Arial"/>
          <w:color w:val="000000"/>
          <w:sz w:val="24"/>
          <w:szCs w:val="24"/>
        </w:rPr>
        <w:t>mine what should be included. Any other disagreement in connection with Transparency Reports shall be treated as a Dispute.</w:t>
      </w:r>
    </w:p>
    <w:p w14:paraId="7B638CE3" w14:textId="77777777" w:rsidR="007E49B8" w:rsidRDefault="007E49B8">
      <w:pPr>
        <w:spacing w:after="0"/>
        <w:ind w:left="720" w:hanging="720"/>
        <w:rPr>
          <w:rFonts w:ascii="Arial" w:eastAsia="Arial" w:hAnsi="Arial" w:cs="Arial"/>
          <w:color w:val="000000"/>
          <w:sz w:val="24"/>
          <w:szCs w:val="24"/>
        </w:rPr>
      </w:pPr>
    </w:p>
    <w:p w14:paraId="3520E709" w14:textId="77777777" w:rsidR="007E49B8" w:rsidRDefault="005716B4">
      <w:pPr>
        <w:spacing w:after="0"/>
        <w:ind w:left="360" w:hanging="360"/>
        <w:rPr>
          <w:rFonts w:ascii="Arial" w:eastAsia="Arial" w:hAnsi="Arial" w:cs="Arial"/>
          <w:color w:val="000000"/>
          <w:sz w:val="24"/>
          <w:szCs w:val="24"/>
        </w:rPr>
      </w:pPr>
      <w:r>
        <w:rPr>
          <w:rFonts w:ascii="Arial" w:eastAsia="Arial" w:hAnsi="Arial" w:cs="Arial"/>
          <w:color w:val="000000"/>
          <w:sz w:val="24"/>
          <w:szCs w:val="24"/>
        </w:rPr>
        <w:t xml:space="preserve">1.4 The Supplier shall provide accurate and up-to-date versions of each Transparency Report to the Buyer at the frequency referred </w:t>
      </w:r>
      <w:r>
        <w:rPr>
          <w:rFonts w:ascii="Arial" w:eastAsia="Arial" w:hAnsi="Arial" w:cs="Arial"/>
          <w:color w:val="000000"/>
          <w:sz w:val="24"/>
          <w:szCs w:val="24"/>
        </w:rPr>
        <w:t>to in the Annex of this Schedule.</w:t>
      </w:r>
    </w:p>
    <w:p w14:paraId="4A4C26CD" w14:textId="77777777" w:rsidR="007E49B8" w:rsidRDefault="005716B4">
      <w:pPr>
        <w:rPr>
          <w:rFonts w:ascii="Arial" w:eastAsia="Arial" w:hAnsi="Arial" w:cs="Arial"/>
          <w:color w:val="000000"/>
          <w:sz w:val="24"/>
          <w:szCs w:val="24"/>
        </w:rPr>
      </w:pPr>
      <w:r>
        <w:br w:type="page"/>
      </w:r>
    </w:p>
    <w:p w14:paraId="589ED82D" w14:textId="77777777" w:rsidR="007E49B8" w:rsidRDefault="007E49B8" w:rsidP="009D307A">
      <w:pPr>
        <w:spacing w:after="0"/>
        <w:rPr>
          <w:rFonts w:ascii="Arial" w:eastAsia="Arial" w:hAnsi="Arial" w:cs="Arial"/>
          <w:color w:val="000000"/>
          <w:sz w:val="24"/>
          <w:szCs w:val="24"/>
        </w:rPr>
      </w:pPr>
    </w:p>
    <w:p w14:paraId="60D809AB" w14:textId="77777777" w:rsidR="007E49B8" w:rsidRDefault="005716B4">
      <w:pPr>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List of Transparency Reports</w:t>
      </w:r>
    </w:p>
    <w:tbl>
      <w:tblPr>
        <w:tblStyle w:val="a0"/>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22"/>
        <w:gridCol w:w="2374"/>
        <w:gridCol w:w="2587"/>
        <w:gridCol w:w="2410"/>
      </w:tblGrid>
      <w:tr w:rsidR="007E49B8" w14:paraId="47285487" w14:textId="77777777" w:rsidTr="009D307A">
        <w:trPr>
          <w:trHeight w:val="123"/>
        </w:trPr>
        <w:tc>
          <w:tcPr>
            <w:tcW w:w="2122" w:type="dxa"/>
            <w:tcBorders>
              <w:top w:val="single" w:sz="4" w:space="0" w:color="000000"/>
              <w:left w:val="single" w:sz="4" w:space="0" w:color="000000"/>
              <w:bottom w:val="single" w:sz="4" w:space="0" w:color="000000"/>
              <w:right w:val="single" w:sz="4" w:space="0" w:color="000000"/>
            </w:tcBorders>
          </w:tcPr>
          <w:p w14:paraId="5AF7BE5C" w14:textId="77777777" w:rsidR="007E49B8" w:rsidRDefault="005716B4">
            <w:pPr>
              <w:rPr>
                <w:rFonts w:ascii="Arial" w:eastAsia="Arial" w:hAnsi="Arial" w:cs="Arial"/>
                <w:sz w:val="24"/>
                <w:szCs w:val="24"/>
              </w:rPr>
            </w:pPr>
            <w:r>
              <w:rPr>
                <w:rFonts w:ascii="Arial" w:eastAsia="Arial" w:hAnsi="Arial" w:cs="Arial"/>
                <w:b/>
                <w:sz w:val="24"/>
                <w:szCs w:val="24"/>
              </w:rPr>
              <w:t xml:space="preserve">Title </w:t>
            </w:r>
          </w:p>
        </w:tc>
        <w:tc>
          <w:tcPr>
            <w:tcW w:w="2374" w:type="dxa"/>
            <w:tcBorders>
              <w:top w:val="single" w:sz="4" w:space="0" w:color="000000"/>
              <w:left w:val="single" w:sz="4" w:space="0" w:color="000000"/>
              <w:bottom w:val="single" w:sz="4" w:space="0" w:color="000000"/>
              <w:right w:val="single" w:sz="4" w:space="0" w:color="000000"/>
            </w:tcBorders>
          </w:tcPr>
          <w:p w14:paraId="6D4EB612" w14:textId="77777777" w:rsidR="007E49B8" w:rsidRDefault="005716B4">
            <w:pPr>
              <w:rPr>
                <w:rFonts w:ascii="Arial" w:eastAsia="Arial" w:hAnsi="Arial" w:cs="Arial"/>
                <w:sz w:val="24"/>
                <w:szCs w:val="24"/>
              </w:rPr>
            </w:pPr>
            <w:r>
              <w:rPr>
                <w:rFonts w:ascii="Arial" w:eastAsia="Arial" w:hAnsi="Arial" w:cs="Arial"/>
                <w:b/>
                <w:sz w:val="24"/>
                <w:szCs w:val="24"/>
              </w:rPr>
              <w:t xml:space="preserve">Content </w:t>
            </w:r>
          </w:p>
        </w:tc>
        <w:tc>
          <w:tcPr>
            <w:tcW w:w="2587" w:type="dxa"/>
            <w:tcBorders>
              <w:top w:val="single" w:sz="4" w:space="0" w:color="000000"/>
              <w:left w:val="single" w:sz="4" w:space="0" w:color="000000"/>
              <w:bottom w:val="single" w:sz="4" w:space="0" w:color="000000"/>
              <w:right w:val="single" w:sz="4" w:space="0" w:color="000000"/>
            </w:tcBorders>
          </w:tcPr>
          <w:p w14:paraId="7FABCAE5" w14:textId="77777777" w:rsidR="007E49B8" w:rsidRDefault="005716B4">
            <w:pPr>
              <w:rPr>
                <w:rFonts w:ascii="Arial" w:eastAsia="Arial" w:hAnsi="Arial" w:cs="Arial"/>
                <w:sz w:val="24"/>
                <w:szCs w:val="24"/>
              </w:rPr>
            </w:pPr>
            <w:r>
              <w:rPr>
                <w:rFonts w:ascii="Arial" w:eastAsia="Arial" w:hAnsi="Arial" w:cs="Arial"/>
                <w:b/>
                <w:sz w:val="24"/>
                <w:szCs w:val="24"/>
              </w:rPr>
              <w:t xml:space="preserve">Format </w:t>
            </w:r>
          </w:p>
        </w:tc>
        <w:tc>
          <w:tcPr>
            <w:tcW w:w="2410" w:type="dxa"/>
            <w:tcBorders>
              <w:top w:val="single" w:sz="4" w:space="0" w:color="000000"/>
              <w:left w:val="single" w:sz="4" w:space="0" w:color="000000"/>
              <w:bottom w:val="single" w:sz="4" w:space="0" w:color="000000"/>
              <w:right w:val="single" w:sz="4" w:space="0" w:color="000000"/>
            </w:tcBorders>
          </w:tcPr>
          <w:p w14:paraId="7C93A4DB" w14:textId="77777777" w:rsidR="007E49B8" w:rsidRDefault="005716B4">
            <w:pPr>
              <w:rPr>
                <w:rFonts w:ascii="Arial" w:eastAsia="Arial" w:hAnsi="Arial" w:cs="Arial"/>
                <w:sz w:val="24"/>
                <w:szCs w:val="24"/>
              </w:rPr>
            </w:pPr>
            <w:r>
              <w:rPr>
                <w:rFonts w:ascii="Arial" w:eastAsia="Arial" w:hAnsi="Arial" w:cs="Arial"/>
                <w:b/>
                <w:sz w:val="24"/>
                <w:szCs w:val="24"/>
              </w:rPr>
              <w:t xml:space="preserve">Frequency </w:t>
            </w:r>
          </w:p>
        </w:tc>
      </w:tr>
      <w:tr w:rsidR="007E49B8" w14:paraId="29B3837C" w14:textId="77777777" w:rsidTr="009D307A">
        <w:trPr>
          <w:trHeight w:val="214"/>
        </w:trPr>
        <w:tc>
          <w:tcPr>
            <w:tcW w:w="2122" w:type="dxa"/>
            <w:tcBorders>
              <w:top w:val="single" w:sz="4" w:space="0" w:color="000000"/>
              <w:left w:val="single" w:sz="4" w:space="0" w:color="000000"/>
              <w:bottom w:val="single" w:sz="4" w:space="0" w:color="000000"/>
              <w:right w:val="single" w:sz="4" w:space="0" w:color="000000"/>
            </w:tcBorders>
          </w:tcPr>
          <w:p w14:paraId="713F9954" w14:textId="77777777" w:rsidR="007E49B8" w:rsidRDefault="005716B4">
            <w:pPr>
              <w:tabs>
                <w:tab w:val="left" w:pos="3380"/>
              </w:tabs>
              <w:rPr>
                <w:rFonts w:ascii="Arial" w:eastAsia="Arial" w:hAnsi="Arial" w:cs="Arial"/>
                <w:sz w:val="24"/>
                <w:szCs w:val="24"/>
              </w:rPr>
            </w:pPr>
            <w:r>
              <w:rPr>
                <w:rFonts w:ascii="Arial" w:eastAsia="Arial" w:hAnsi="Arial" w:cs="Arial"/>
                <w:sz w:val="24"/>
                <w:szCs w:val="24"/>
              </w:rPr>
              <w:t>Performance</w:t>
            </w:r>
            <w:r>
              <w:rPr>
                <w:rFonts w:ascii="Arial" w:eastAsia="Arial" w:hAnsi="Arial" w:cs="Arial"/>
                <w:sz w:val="24"/>
                <w:szCs w:val="24"/>
              </w:rPr>
              <w:tab/>
            </w:r>
          </w:p>
        </w:tc>
        <w:tc>
          <w:tcPr>
            <w:tcW w:w="2374" w:type="dxa"/>
            <w:tcBorders>
              <w:top w:val="single" w:sz="4" w:space="0" w:color="000000"/>
              <w:left w:val="single" w:sz="4" w:space="0" w:color="000000"/>
              <w:bottom w:val="single" w:sz="4" w:space="0" w:color="000000"/>
              <w:right w:val="single" w:sz="4" w:space="0" w:color="000000"/>
            </w:tcBorders>
          </w:tcPr>
          <w:p w14:paraId="2FEA2700" w14:textId="77777777" w:rsidR="007E49B8" w:rsidRDefault="007E49B8">
            <w:pPr>
              <w:rPr>
                <w:rFonts w:ascii="Arial" w:eastAsia="Arial" w:hAnsi="Arial" w:cs="Arial"/>
                <w:sz w:val="24"/>
                <w:szCs w:val="24"/>
              </w:rPr>
            </w:pPr>
          </w:p>
          <w:p w14:paraId="44E6EBAA" w14:textId="77777777" w:rsidR="007E49B8" w:rsidRDefault="005716B4">
            <w:pPr>
              <w:rPr>
                <w:rFonts w:ascii="Arial" w:eastAsia="Arial" w:hAnsi="Arial" w:cs="Arial"/>
                <w:sz w:val="24"/>
                <w:szCs w:val="24"/>
              </w:rPr>
            </w:pPr>
            <w:r>
              <w:rPr>
                <w:rFonts w:ascii="Arial" w:eastAsia="Arial" w:hAnsi="Arial" w:cs="Arial"/>
                <w:sz w:val="24"/>
                <w:szCs w:val="24"/>
              </w:rPr>
              <w:t>Quarterly Service Report</w:t>
            </w:r>
          </w:p>
        </w:tc>
        <w:tc>
          <w:tcPr>
            <w:tcW w:w="2587" w:type="dxa"/>
            <w:tcBorders>
              <w:top w:val="single" w:sz="4" w:space="0" w:color="000000"/>
              <w:left w:val="single" w:sz="4" w:space="0" w:color="000000"/>
              <w:bottom w:val="single" w:sz="4" w:space="0" w:color="000000"/>
              <w:right w:val="single" w:sz="4" w:space="0" w:color="000000"/>
            </w:tcBorders>
          </w:tcPr>
          <w:p w14:paraId="69EBA93B" w14:textId="77777777" w:rsidR="007E49B8" w:rsidRDefault="007E49B8">
            <w:pPr>
              <w:rPr>
                <w:rFonts w:ascii="Arial" w:eastAsia="Arial" w:hAnsi="Arial" w:cs="Arial"/>
                <w:sz w:val="24"/>
                <w:szCs w:val="24"/>
              </w:rPr>
            </w:pPr>
          </w:p>
          <w:p w14:paraId="10C8196C" w14:textId="77777777" w:rsidR="007E49B8" w:rsidRDefault="005716B4">
            <w:pPr>
              <w:rPr>
                <w:rFonts w:ascii="Arial" w:eastAsia="Arial" w:hAnsi="Arial" w:cs="Arial"/>
                <w:sz w:val="24"/>
                <w:szCs w:val="24"/>
              </w:rPr>
            </w:pPr>
            <w:r>
              <w:rPr>
                <w:rFonts w:ascii="Arial" w:eastAsia="Arial" w:hAnsi="Arial" w:cs="Arial"/>
                <w:sz w:val="24"/>
                <w:szCs w:val="24"/>
              </w:rPr>
              <w:t>Performance of services provided, any outages of the services, including full details and resolution</w:t>
            </w:r>
          </w:p>
        </w:tc>
        <w:tc>
          <w:tcPr>
            <w:tcW w:w="2410" w:type="dxa"/>
            <w:tcBorders>
              <w:top w:val="single" w:sz="4" w:space="0" w:color="000000"/>
              <w:left w:val="single" w:sz="4" w:space="0" w:color="000000"/>
              <w:bottom w:val="single" w:sz="4" w:space="0" w:color="000000"/>
              <w:right w:val="single" w:sz="4" w:space="0" w:color="000000"/>
            </w:tcBorders>
          </w:tcPr>
          <w:p w14:paraId="678407AB" w14:textId="77777777" w:rsidR="007E49B8" w:rsidRDefault="007E49B8">
            <w:pPr>
              <w:rPr>
                <w:rFonts w:ascii="Arial" w:eastAsia="Arial" w:hAnsi="Arial" w:cs="Arial"/>
                <w:sz w:val="24"/>
                <w:szCs w:val="24"/>
              </w:rPr>
            </w:pPr>
          </w:p>
          <w:p w14:paraId="4F27173E" w14:textId="77777777" w:rsidR="007E49B8" w:rsidRDefault="005716B4">
            <w:pPr>
              <w:rPr>
                <w:rFonts w:ascii="Arial" w:eastAsia="Arial" w:hAnsi="Arial" w:cs="Arial"/>
                <w:sz w:val="24"/>
                <w:szCs w:val="24"/>
              </w:rPr>
            </w:pPr>
            <w:r>
              <w:rPr>
                <w:rFonts w:ascii="Arial" w:eastAsia="Arial" w:hAnsi="Arial" w:cs="Arial"/>
                <w:sz w:val="24"/>
                <w:szCs w:val="24"/>
              </w:rPr>
              <w:t>3 Monthly</w:t>
            </w:r>
          </w:p>
        </w:tc>
      </w:tr>
      <w:tr w:rsidR="007E49B8" w14:paraId="68475532" w14:textId="77777777" w:rsidTr="009D307A">
        <w:trPr>
          <w:trHeight w:val="155"/>
        </w:trPr>
        <w:tc>
          <w:tcPr>
            <w:tcW w:w="2122" w:type="dxa"/>
            <w:tcBorders>
              <w:top w:val="single" w:sz="4" w:space="0" w:color="000000"/>
              <w:left w:val="single" w:sz="4" w:space="0" w:color="000000"/>
              <w:bottom w:val="single" w:sz="4" w:space="0" w:color="000000"/>
              <w:right w:val="single" w:sz="4" w:space="0" w:color="000000"/>
            </w:tcBorders>
          </w:tcPr>
          <w:p w14:paraId="66C7FD58" w14:textId="77777777" w:rsidR="007E49B8" w:rsidRDefault="005716B4">
            <w:pPr>
              <w:rPr>
                <w:rFonts w:ascii="Arial" w:eastAsia="Arial" w:hAnsi="Arial" w:cs="Arial"/>
                <w:sz w:val="24"/>
                <w:szCs w:val="24"/>
              </w:rPr>
            </w:pPr>
            <w:r>
              <w:rPr>
                <w:rFonts w:ascii="Arial" w:eastAsia="Arial" w:hAnsi="Arial" w:cs="Arial"/>
                <w:sz w:val="24"/>
                <w:szCs w:val="24"/>
              </w:rPr>
              <w:t>Call-</w:t>
            </w:r>
            <w:proofErr w:type="gramStart"/>
            <w:r>
              <w:rPr>
                <w:rFonts w:ascii="Arial" w:eastAsia="Arial" w:hAnsi="Arial" w:cs="Arial"/>
                <w:sz w:val="24"/>
                <w:szCs w:val="24"/>
              </w:rPr>
              <w:t>Off  Contract</w:t>
            </w:r>
            <w:proofErr w:type="gramEnd"/>
            <w:r>
              <w:rPr>
                <w:rFonts w:ascii="Arial" w:eastAsia="Arial" w:hAnsi="Arial" w:cs="Arial"/>
                <w:sz w:val="24"/>
                <w:szCs w:val="24"/>
              </w:rPr>
              <w:t xml:space="preserve"> Charges</w:t>
            </w:r>
          </w:p>
        </w:tc>
        <w:tc>
          <w:tcPr>
            <w:tcW w:w="2374" w:type="dxa"/>
            <w:tcBorders>
              <w:top w:val="single" w:sz="4" w:space="0" w:color="000000"/>
              <w:left w:val="single" w:sz="4" w:space="0" w:color="000000"/>
              <w:bottom w:val="single" w:sz="4" w:space="0" w:color="000000"/>
              <w:right w:val="single" w:sz="4" w:space="0" w:color="000000"/>
            </w:tcBorders>
          </w:tcPr>
          <w:p w14:paraId="214EF5E2" w14:textId="77777777" w:rsidR="007E49B8" w:rsidRDefault="007E49B8">
            <w:pPr>
              <w:rPr>
                <w:rFonts w:ascii="Arial" w:eastAsia="Arial" w:hAnsi="Arial" w:cs="Arial"/>
                <w:sz w:val="24"/>
                <w:szCs w:val="24"/>
              </w:rPr>
            </w:pPr>
          </w:p>
          <w:p w14:paraId="6D3B9B91" w14:textId="77777777" w:rsidR="007E49B8" w:rsidRDefault="005716B4">
            <w:pPr>
              <w:rPr>
                <w:rFonts w:ascii="Arial" w:eastAsia="Arial" w:hAnsi="Arial" w:cs="Arial"/>
                <w:sz w:val="24"/>
                <w:szCs w:val="24"/>
              </w:rPr>
            </w:pPr>
            <w:r>
              <w:rPr>
                <w:rFonts w:ascii="Arial" w:eastAsia="Arial" w:hAnsi="Arial" w:cs="Arial"/>
                <w:sz w:val="24"/>
                <w:szCs w:val="24"/>
              </w:rPr>
              <w:t>Quotes for service improvements or new services</w:t>
            </w:r>
          </w:p>
        </w:tc>
        <w:tc>
          <w:tcPr>
            <w:tcW w:w="2587" w:type="dxa"/>
            <w:tcBorders>
              <w:top w:val="single" w:sz="4" w:space="0" w:color="000000"/>
              <w:left w:val="single" w:sz="4" w:space="0" w:color="000000"/>
              <w:bottom w:val="single" w:sz="4" w:space="0" w:color="000000"/>
              <w:right w:val="single" w:sz="4" w:space="0" w:color="000000"/>
            </w:tcBorders>
          </w:tcPr>
          <w:p w14:paraId="22CBF9EC" w14:textId="77777777" w:rsidR="007E49B8" w:rsidRDefault="007E49B8">
            <w:pPr>
              <w:rPr>
                <w:rFonts w:ascii="Arial" w:eastAsia="Arial" w:hAnsi="Arial" w:cs="Arial"/>
                <w:sz w:val="24"/>
                <w:szCs w:val="24"/>
              </w:rPr>
            </w:pPr>
          </w:p>
          <w:p w14:paraId="063F8A1C" w14:textId="77777777" w:rsidR="007E49B8" w:rsidRDefault="005716B4">
            <w:pPr>
              <w:rPr>
                <w:rFonts w:ascii="Arial" w:eastAsia="Arial" w:hAnsi="Arial" w:cs="Arial"/>
                <w:sz w:val="24"/>
                <w:szCs w:val="24"/>
              </w:rPr>
            </w:pPr>
            <w:r>
              <w:rPr>
                <w:rFonts w:ascii="Arial" w:eastAsia="Arial" w:hAnsi="Arial" w:cs="Arial"/>
                <w:sz w:val="24"/>
                <w:szCs w:val="24"/>
              </w:rPr>
              <w:t xml:space="preserve">Labour and equipment costs and updated costs for contract, if appropriate </w:t>
            </w:r>
          </w:p>
        </w:tc>
        <w:tc>
          <w:tcPr>
            <w:tcW w:w="2410" w:type="dxa"/>
            <w:tcBorders>
              <w:top w:val="single" w:sz="4" w:space="0" w:color="000000"/>
              <w:left w:val="single" w:sz="4" w:space="0" w:color="000000"/>
              <w:bottom w:val="single" w:sz="4" w:space="0" w:color="000000"/>
              <w:right w:val="single" w:sz="4" w:space="0" w:color="000000"/>
            </w:tcBorders>
          </w:tcPr>
          <w:p w14:paraId="4EA21090" w14:textId="77777777" w:rsidR="007E49B8" w:rsidRDefault="007E49B8">
            <w:pPr>
              <w:rPr>
                <w:rFonts w:ascii="Arial" w:eastAsia="Arial" w:hAnsi="Arial" w:cs="Arial"/>
                <w:sz w:val="24"/>
                <w:szCs w:val="24"/>
              </w:rPr>
            </w:pPr>
          </w:p>
          <w:p w14:paraId="3A624D96" w14:textId="77777777" w:rsidR="007E49B8" w:rsidRDefault="005716B4">
            <w:pPr>
              <w:rPr>
                <w:rFonts w:ascii="Arial" w:eastAsia="Arial" w:hAnsi="Arial" w:cs="Arial"/>
                <w:sz w:val="24"/>
                <w:szCs w:val="24"/>
              </w:rPr>
            </w:pPr>
            <w:r>
              <w:rPr>
                <w:rFonts w:ascii="Arial" w:eastAsia="Arial" w:hAnsi="Arial" w:cs="Arial"/>
                <w:sz w:val="24"/>
                <w:szCs w:val="24"/>
              </w:rPr>
              <w:t>Within one week of request</w:t>
            </w:r>
          </w:p>
        </w:tc>
      </w:tr>
      <w:tr w:rsidR="007E49B8" w14:paraId="5E6A3705" w14:textId="77777777" w:rsidTr="009D307A">
        <w:trPr>
          <w:trHeight w:val="155"/>
        </w:trPr>
        <w:tc>
          <w:tcPr>
            <w:tcW w:w="2122" w:type="dxa"/>
            <w:tcBorders>
              <w:top w:val="single" w:sz="4" w:space="0" w:color="000000"/>
              <w:left w:val="single" w:sz="4" w:space="0" w:color="000000"/>
              <w:bottom w:val="single" w:sz="4" w:space="0" w:color="000000"/>
              <w:right w:val="single" w:sz="4" w:space="0" w:color="000000"/>
            </w:tcBorders>
          </w:tcPr>
          <w:p w14:paraId="139C59F9" w14:textId="77777777" w:rsidR="007E49B8" w:rsidRDefault="005716B4">
            <w:pPr>
              <w:rPr>
                <w:rFonts w:ascii="Arial" w:eastAsia="Arial" w:hAnsi="Arial" w:cs="Arial"/>
                <w:sz w:val="24"/>
                <w:szCs w:val="24"/>
              </w:rPr>
            </w:pPr>
            <w:r>
              <w:rPr>
                <w:rFonts w:ascii="Arial" w:eastAsia="Arial" w:hAnsi="Arial" w:cs="Arial"/>
                <w:sz w:val="24"/>
                <w:szCs w:val="24"/>
              </w:rPr>
              <w:t xml:space="preserve">Clearance Information </w:t>
            </w:r>
          </w:p>
        </w:tc>
        <w:tc>
          <w:tcPr>
            <w:tcW w:w="2374" w:type="dxa"/>
            <w:tcBorders>
              <w:top w:val="single" w:sz="4" w:space="0" w:color="000000"/>
              <w:left w:val="single" w:sz="4" w:space="0" w:color="000000"/>
              <w:bottom w:val="single" w:sz="4" w:space="0" w:color="000000"/>
              <w:right w:val="single" w:sz="4" w:space="0" w:color="000000"/>
            </w:tcBorders>
          </w:tcPr>
          <w:p w14:paraId="70347421" w14:textId="77777777" w:rsidR="007E49B8" w:rsidRDefault="007E49B8">
            <w:pPr>
              <w:rPr>
                <w:rFonts w:ascii="Arial" w:eastAsia="Arial" w:hAnsi="Arial" w:cs="Arial"/>
                <w:sz w:val="24"/>
                <w:szCs w:val="24"/>
              </w:rPr>
            </w:pPr>
          </w:p>
          <w:p w14:paraId="27580B8D" w14:textId="77777777" w:rsidR="007E49B8" w:rsidRDefault="005716B4">
            <w:pPr>
              <w:rPr>
                <w:rFonts w:ascii="Arial" w:eastAsia="Arial" w:hAnsi="Arial" w:cs="Arial"/>
                <w:sz w:val="24"/>
                <w:szCs w:val="24"/>
              </w:rPr>
            </w:pPr>
            <w:r>
              <w:rPr>
                <w:rFonts w:ascii="Arial" w:eastAsia="Arial" w:hAnsi="Arial" w:cs="Arial"/>
                <w:sz w:val="24"/>
                <w:szCs w:val="24"/>
              </w:rPr>
              <w:t xml:space="preserve">List of Cleared Engineers assigned to Contract </w:t>
            </w:r>
          </w:p>
        </w:tc>
        <w:tc>
          <w:tcPr>
            <w:tcW w:w="2587" w:type="dxa"/>
            <w:tcBorders>
              <w:top w:val="single" w:sz="4" w:space="0" w:color="000000"/>
              <w:left w:val="single" w:sz="4" w:space="0" w:color="000000"/>
              <w:bottom w:val="single" w:sz="4" w:space="0" w:color="000000"/>
              <w:right w:val="single" w:sz="4" w:space="0" w:color="000000"/>
            </w:tcBorders>
          </w:tcPr>
          <w:p w14:paraId="77BFF9E9" w14:textId="77777777" w:rsidR="007E49B8" w:rsidRDefault="007E49B8">
            <w:pPr>
              <w:rPr>
                <w:rFonts w:ascii="Arial" w:eastAsia="Arial" w:hAnsi="Arial" w:cs="Arial"/>
                <w:sz w:val="24"/>
                <w:szCs w:val="24"/>
              </w:rPr>
            </w:pPr>
          </w:p>
          <w:p w14:paraId="1AE349BF" w14:textId="77777777" w:rsidR="007E49B8" w:rsidRDefault="005716B4">
            <w:pPr>
              <w:rPr>
                <w:rFonts w:ascii="Arial" w:eastAsia="Arial" w:hAnsi="Arial" w:cs="Arial"/>
                <w:sz w:val="24"/>
                <w:szCs w:val="24"/>
              </w:rPr>
            </w:pPr>
            <w:r>
              <w:rPr>
                <w:rFonts w:ascii="Arial" w:eastAsia="Arial" w:hAnsi="Arial" w:cs="Arial"/>
                <w:sz w:val="24"/>
                <w:szCs w:val="24"/>
              </w:rPr>
              <w:t>Full Name, Clearance details and expiry Date</w:t>
            </w:r>
          </w:p>
        </w:tc>
        <w:tc>
          <w:tcPr>
            <w:tcW w:w="2410" w:type="dxa"/>
            <w:tcBorders>
              <w:top w:val="single" w:sz="4" w:space="0" w:color="000000"/>
              <w:left w:val="single" w:sz="4" w:space="0" w:color="000000"/>
              <w:bottom w:val="single" w:sz="4" w:space="0" w:color="000000"/>
              <w:right w:val="single" w:sz="4" w:space="0" w:color="000000"/>
            </w:tcBorders>
          </w:tcPr>
          <w:p w14:paraId="1C90DFA8" w14:textId="77777777" w:rsidR="007E49B8" w:rsidRDefault="007E49B8">
            <w:pPr>
              <w:rPr>
                <w:rFonts w:ascii="Arial" w:eastAsia="Arial" w:hAnsi="Arial" w:cs="Arial"/>
                <w:sz w:val="24"/>
                <w:szCs w:val="24"/>
              </w:rPr>
            </w:pPr>
          </w:p>
          <w:p w14:paraId="7CE0FD81" w14:textId="77777777" w:rsidR="007E49B8" w:rsidRDefault="005716B4">
            <w:pPr>
              <w:rPr>
                <w:rFonts w:ascii="Arial" w:eastAsia="Arial" w:hAnsi="Arial" w:cs="Arial"/>
                <w:sz w:val="24"/>
                <w:szCs w:val="24"/>
              </w:rPr>
            </w:pPr>
            <w:r>
              <w:rPr>
                <w:rFonts w:ascii="Arial" w:eastAsia="Arial" w:hAnsi="Arial" w:cs="Arial"/>
                <w:sz w:val="24"/>
                <w:szCs w:val="24"/>
              </w:rPr>
              <w:t>6 Monthl</w:t>
            </w:r>
            <w:r>
              <w:rPr>
                <w:rFonts w:ascii="Arial" w:eastAsia="Arial" w:hAnsi="Arial" w:cs="Arial"/>
                <w:sz w:val="24"/>
                <w:szCs w:val="24"/>
              </w:rPr>
              <w:t>y</w:t>
            </w:r>
          </w:p>
        </w:tc>
      </w:tr>
      <w:tr w:rsidR="007E49B8" w14:paraId="5D5CDAEF" w14:textId="77777777" w:rsidTr="009D307A">
        <w:trPr>
          <w:trHeight w:val="155"/>
        </w:trPr>
        <w:tc>
          <w:tcPr>
            <w:tcW w:w="2122" w:type="dxa"/>
            <w:tcBorders>
              <w:top w:val="single" w:sz="4" w:space="0" w:color="000000"/>
              <w:left w:val="single" w:sz="4" w:space="0" w:color="000000"/>
              <w:bottom w:val="single" w:sz="4" w:space="0" w:color="000000"/>
              <w:right w:val="single" w:sz="4" w:space="0" w:color="000000"/>
            </w:tcBorders>
          </w:tcPr>
          <w:p w14:paraId="2BCDB015" w14:textId="77777777" w:rsidR="007E49B8" w:rsidRDefault="005716B4">
            <w:pPr>
              <w:rPr>
                <w:rFonts w:ascii="Arial" w:eastAsia="Arial" w:hAnsi="Arial" w:cs="Arial"/>
                <w:sz w:val="24"/>
                <w:szCs w:val="24"/>
              </w:rPr>
            </w:pPr>
            <w:r>
              <w:rPr>
                <w:rFonts w:ascii="Arial" w:eastAsia="Arial" w:hAnsi="Arial" w:cs="Arial"/>
                <w:sz w:val="24"/>
                <w:szCs w:val="24"/>
              </w:rPr>
              <w:t>Technical</w:t>
            </w:r>
          </w:p>
        </w:tc>
        <w:tc>
          <w:tcPr>
            <w:tcW w:w="2374" w:type="dxa"/>
            <w:tcBorders>
              <w:top w:val="single" w:sz="4" w:space="0" w:color="000000"/>
              <w:left w:val="single" w:sz="4" w:space="0" w:color="000000"/>
              <w:bottom w:val="single" w:sz="4" w:space="0" w:color="000000"/>
              <w:right w:val="single" w:sz="4" w:space="0" w:color="000000"/>
            </w:tcBorders>
          </w:tcPr>
          <w:p w14:paraId="0CE8D360" w14:textId="77777777" w:rsidR="007E49B8" w:rsidRDefault="007E49B8">
            <w:pPr>
              <w:rPr>
                <w:rFonts w:ascii="Arial" w:eastAsia="Arial" w:hAnsi="Arial" w:cs="Arial"/>
                <w:sz w:val="24"/>
                <w:szCs w:val="24"/>
              </w:rPr>
            </w:pPr>
          </w:p>
          <w:p w14:paraId="5B01B0C3" w14:textId="77777777" w:rsidR="007E49B8" w:rsidRDefault="005716B4">
            <w:pPr>
              <w:rPr>
                <w:rFonts w:ascii="Arial" w:eastAsia="Arial" w:hAnsi="Arial" w:cs="Arial"/>
                <w:sz w:val="24"/>
                <w:szCs w:val="24"/>
              </w:rPr>
            </w:pPr>
            <w:r>
              <w:rPr>
                <w:rFonts w:ascii="Arial" w:eastAsia="Arial" w:hAnsi="Arial" w:cs="Arial"/>
                <w:sz w:val="24"/>
                <w:szCs w:val="24"/>
              </w:rPr>
              <w:t xml:space="preserve">Technical Information </w:t>
            </w:r>
          </w:p>
        </w:tc>
        <w:tc>
          <w:tcPr>
            <w:tcW w:w="2587" w:type="dxa"/>
            <w:tcBorders>
              <w:top w:val="single" w:sz="4" w:space="0" w:color="000000"/>
              <w:left w:val="single" w:sz="4" w:space="0" w:color="000000"/>
              <w:bottom w:val="single" w:sz="4" w:space="0" w:color="000000"/>
              <w:right w:val="single" w:sz="4" w:space="0" w:color="000000"/>
            </w:tcBorders>
          </w:tcPr>
          <w:p w14:paraId="6AE70D17" w14:textId="77777777" w:rsidR="007E49B8" w:rsidRDefault="007E49B8">
            <w:pPr>
              <w:rPr>
                <w:rFonts w:ascii="Arial" w:eastAsia="Arial" w:hAnsi="Arial" w:cs="Arial"/>
                <w:sz w:val="24"/>
                <w:szCs w:val="24"/>
              </w:rPr>
            </w:pPr>
          </w:p>
          <w:p w14:paraId="3CEE2CE8" w14:textId="77777777" w:rsidR="007E49B8" w:rsidRDefault="005716B4">
            <w:pPr>
              <w:rPr>
                <w:rFonts w:ascii="Arial" w:eastAsia="Arial" w:hAnsi="Arial" w:cs="Arial"/>
                <w:sz w:val="24"/>
                <w:szCs w:val="24"/>
              </w:rPr>
            </w:pPr>
            <w:r>
              <w:rPr>
                <w:rFonts w:ascii="Arial" w:eastAsia="Arial" w:hAnsi="Arial" w:cs="Arial"/>
                <w:sz w:val="24"/>
                <w:szCs w:val="24"/>
              </w:rPr>
              <w:t>Provide a complete Technical Breakdown of Service provision and any changes made to the service</w:t>
            </w:r>
          </w:p>
        </w:tc>
        <w:tc>
          <w:tcPr>
            <w:tcW w:w="2410" w:type="dxa"/>
            <w:tcBorders>
              <w:top w:val="single" w:sz="4" w:space="0" w:color="000000"/>
              <w:left w:val="single" w:sz="4" w:space="0" w:color="000000"/>
              <w:bottom w:val="single" w:sz="4" w:space="0" w:color="000000"/>
              <w:right w:val="single" w:sz="4" w:space="0" w:color="000000"/>
            </w:tcBorders>
          </w:tcPr>
          <w:p w14:paraId="183D9C5F" w14:textId="77777777" w:rsidR="007E49B8" w:rsidRDefault="007E49B8">
            <w:pPr>
              <w:rPr>
                <w:rFonts w:ascii="Arial" w:eastAsia="Arial" w:hAnsi="Arial" w:cs="Arial"/>
                <w:sz w:val="24"/>
                <w:szCs w:val="24"/>
              </w:rPr>
            </w:pPr>
          </w:p>
          <w:p w14:paraId="0EA4A50F" w14:textId="77777777" w:rsidR="007E49B8" w:rsidRDefault="005716B4">
            <w:pPr>
              <w:rPr>
                <w:rFonts w:ascii="Arial" w:eastAsia="Arial" w:hAnsi="Arial" w:cs="Arial"/>
                <w:sz w:val="24"/>
                <w:szCs w:val="24"/>
              </w:rPr>
            </w:pPr>
            <w:bookmarkStart w:id="0" w:name="_heading=h.gjdgxs" w:colFirst="0" w:colLast="0"/>
            <w:bookmarkEnd w:id="0"/>
            <w:r>
              <w:rPr>
                <w:rFonts w:ascii="Arial" w:eastAsia="Arial" w:hAnsi="Arial" w:cs="Arial"/>
                <w:sz w:val="24"/>
                <w:szCs w:val="24"/>
              </w:rPr>
              <w:t>At the start of the contract and when changes are made to it</w:t>
            </w:r>
          </w:p>
        </w:tc>
      </w:tr>
      <w:tr w:rsidR="007E49B8" w14:paraId="0A9F5CBD" w14:textId="77777777" w:rsidTr="009D307A">
        <w:trPr>
          <w:trHeight w:val="214"/>
        </w:trPr>
        <w:tc>
          <w:tcPr>
            <w:tcW w:w="2122" w:type="dxa"/>
            <w:tcBorders>
              <w:top w:val="single" w:sz="4" w:space="0" w:color="000000"/>
              <w:left w:val="single" w:sz="4" w:space="0" w:color="000000"/>
              <w:bottom w:val="single" w:sz="4" w:space="0" w:color="000000"/>
              <w:right w:val="single" w:sz="4" w:space="0" w:color="000000"/>
            </w:tcBorders>
          </w:tcPr>
          <w:p w14:paraId="4E47DC4A" w14:textId="77777777" w:rsidR="007E49B8" w:rsidRDefault="005716B4">
            <w:pPr>
              <w:rPr>
                <w:rFonts w:ascii="Arial" w:eastAsia="Arial" w:hAnsi="Arial" w:cs="Arial"/>
                <w:sz w:val="24"/>
                <w:szCs w:val="24"/>
              </w:rPr>
            </w:pPr>
            <w:r>
              <w:rPr>
                <w:rFonts w:ascii="Arial" w:eastAsia="Arial" w:hAnsi="Arial" w:cs="Arial"/>
                <w:sz w:val="24"/>
                <w:szCs w:val="24"/>
              </w:rPr>
              <w:t>Servi</w:t>
            </w:r>
            <w:r>
              <w:rPr>
                <w:rFonts w:ascii="Arial" w:eastAsia="Arial" w:hAnsi="Arial" w:cs="Arial"/>
                <w:sz w:val="24"/>
                <w:szCs w:val="24"/>
              </w:rPr>
              <w:t>ce affecting requests</w:t>
            </w:r>
          </w:p>
        </w:tc>
        <w:tc>
          <w:tcPr>
            <w:tcW w:w="2374" w:type="dxa"/>
            <w:tcBorders>
              <w:top w:val="single" w:sz="4" w:space="0" w:color="000000"/>
              <w:left w:val="single" w:sz="4" w:space="0" w:color="000000"/>
              <w:bottom w:val="single" w:sz="4" w:space="0" w:color="000000"/>
              <w:right w:val="single" w:sz="4" w:space="0" w:color="000000"/>
            </w:tcBorders>
          </w:tcPr>
          <w:p w14:paraId="35DAD814" w14:textId="77777777" w:rsidR="007E49B8" w:rsidRDefault="007E49B8">
            <w:pPr>
              <w:rPr>
                <w:rFonts w:ascii="Arial" w:eastAsia="Arial" w:hAnsi="Arial" w:cs="Arial"/>
                <w:sz w:val="24"/>
                <w:szCs w:val="24"/>
              </w:rPr>
            </w:pPr>
          </w:p>
          <w:p w14:paraId="27A03EE6" w14:textId="77777777" w:rsidR="007E49B8" w:rsidRDefault="005716B4">
            <w:pPr>
              <w:rPr>
                <w:rFonts w:ascii="Arial" w:eastAsia="Arial" w:hAnsi="Arial" w:cs="Arial"/>
                <w:sz w:val="24"/>
                <w:szCs w:val="24"/>
              </w:rPr>
            </w:pPr>
            <w:r>
              <w:rPr>
                <w:rFonts w:ascii="Arial" w:eastAsia="Arial" w:hAnsi="Arial" w:cs="Arial"/>
                <w:sz w:val="24"/>
                <w:szCs w:val="24"/>
              </w:rPr>
              <w:t>Dates and Services of outages</w:t>
            </w:r>
          </w:p>
        </w:tc>
        <w:tc>
          <w:tcPr>
            <w:tcW w:w="2587" w:type="dxa"/>
            <w:tcBorders>
              <w:top w:val="single" w:sz="4" w:space="0" w:color="000000"/>
              <w:left w:val="single" w:sz="4" w:space="0" w:color="000000"/>
              <w:bottom w:val="single" w:sz="4" w:space="0" w:color="000000"/>
              <w:right w:val="single" w:sz="4" w:space="0" w:color="000000"/>
            </w:tcBorders>
          </w:tcPr>
          <w:p w14:paraId="4999C9E8" w14:textId="77777777" w:rsidR="007E49B8" w:rsidRDefault="007E49B8">
            <w:pPr>
              <w:rPr>
                <w:rFonts w:ascii="Arial" w:eastAsia="Arial" w:hAnsi="Arial" w:cs="Arial"/>
                <w:sz w:val="24"/>
                <w:szCs w:val="24"/>
              </w:rPr>
            </w:pPr>
          </w:p>
          <w:p w14:paraId="2BE3A6A5" w14:textId="77777777" w:rsidR="007E49B8" w:rsidRDefault="005716B4">
            <w:pPr>
              <w:rPr>
                <w:rFonts w:ascii="Arial" w:eastAsia="Arial" w:hAnsi="Arial" w:cs="Arial"/>
                <w:sz w:val="24"/>
                <w:szCs w:val="24"/>
              </w:rPr>
            </w:pPr>
            <w:r>
              <w:rPr>
                <w:rFonts w:ascii="Arial" w:eastAsia="Arial" w:hAnsi="Arial" w:cs="Arial"/>
                <w:sz w:val="24"/>
                <w:szCs w:val="24"/>
              </w:rPr>
              <w:t>Date of Outage, service affected, remedial actions</w:t>
            </w:r>
          </w:p>
        </w:tc>
        <w:tc>
          <w:tcPr>
            <w:tcW w:w="2410" w:type="dxa"/>
            <w:tcBorders>
              <w:top w:val="single" w:sz="4" w:space="0" w:color="000000"/>
              <w:left w:val="single" w:sz="4" w:space="0" w:color="000000"/>
              <w:bottom w:val="single" w:sz="4" w:space="0" w:color="000000"/>
              <w:right w:val="single" w:sz="4" w:space="0" w:color="000000"/>
            </w:tcBorders>
          </w:tcPr>
          <w:p w14:paraId="577CC7DB" w14:textId="77777777" w:rsidR="007E49B8" w:rsidRDefault="007E49B8">
            <w:pPr>
              <w:rPr>
                <w:rFonts w:ascii="Arial" w:eastAsia="Arial" w:hAnsi="Arial" w:cs="Arial"/>
                <w:sz w:val="24"/>
                <w:szCs w:val="24"/>
              </w:rPr>
            </w:pPr>
          </w:p>
          <w:p w14:paraId="690BF413" w14:textId="77777777" w:rsidR="007E49B8" w:rsidRDefault="005716B4">
            <w:pPr>
              <w:rPr>
                <w:rFonts w:ascii="Arial" w:eastAsia="Arial" w:hAnsi="Arial" w:cs="Arial"/>
                <w:sz w:val="24"/>
                <w:szCs w:val="24"/>
              </w:rPr>
            </w:pPr>
            <w:r>
              <w:rPr>
                <w:rFonts w:ascii="Arial" w:eastAsia="Arial" w:hAnsi="Arial" w:cs="Arial"/>
                <w:sz w:val="24"/>
                <w:szCs w:val="24"/>
              </w:rPr>
              <w:t xml:space="preserve">Planned requests at least one month in advance of works </w:t>
            </w:r>
          </w:p>
        </w:tc>
      </w:tr>
    </w:tbl>
    <w:p w14:paraId="1EB57E5A" w14:textId="5FA68722" w:rsidR="009D307A" w:rsidRPr="009D307A" w:rsidRDefault="009D307A" w:rsidP="009D307A">
      <w:pPr>
        <w:tabs>
          <w:tab w:val="left" w:pos="1610"/>
        </w:tabs>
        <w:rPr>
          <w:rFonts w:ascii="Arial" w:eastAsia="Arial" w:hAnsi="Arial" w:cs="Arial"/>
          <w:sz w:val="24"/>
          <w:szCs w:val="24"/>
        </w:rPr>
        <w:sectPr w:rsidR="009D307A" w:rsidRPr="009D307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pPr>
      <w:bookmarkStart w:id="2" w:name="bookmark=id.gjdgxs" w:colFirst="0" w:colLast="0"/>
      <w:bookmarkEnd w:id="2"/>
    </w:p>
    <w:p w14:paraId="33BD054F" w14:textId="77777777" w:rsidR="007E49B8" w:rsidRDefault="007E49B8" w:rsidP="009D307A">
      <w:pPr>
        <w:tabs>
          <w:tab w:val="left" w:pos="1251"/>
        </w:tabs>
        <w:rPr>
          <w:rFonts w:ascii="Arial" w:eastAsia="Arial" w:hAnsi="Arial" w:cs="Arial"/>
          <w:sz w:val="24"/>
          <w:szCs w:val="24"/>
        </w:rPr>
      </w:pPr>
    </w:p>
    <w:sectPr w:rsidR="007E49B8">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CB61A" w14:textId="77777777" w:rsidR="005716B4" w:rsidRDefault="005716B4">
      <w:pPr>
        <w:spacing w:after="0" w:line="240" w:lineRule="auto"/>
      </w:pPr>
      <w:r>
        <w:separator/>
      </w:r>
    </w:p>
  </w:endnote>
  <w:endnote w:type="continuationSeparator" w:id="0">
    <w:p w14:paraId="5DC606FF" w14:textId="77777777" w:rsidR="005716B4" w:rsidRDefault="005716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C691" w14:textId="77777777" w:rsidR="007E49B8" w:rsidRDefault="007E49B8">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16E03" w14:textId="77777777" w:rsidR="007E49B8" w:rsidRDefault="007E49B8">
    <w:pPr>
      <w:tabs>
        <w:tab w:val="center" w:pos="4513"/>
        <w:tab w:val="right" w:pos="9026"/>
      </w:tabs>
      <w:spacing w:after="0"/>
      <w:rPr>
        <w:rFonts w:ascii="Arial" w:eastAsia="Arial" w:hAnsi="Arial" w:cs="Arial"/>
        <w:color w:val="A6A6A6"/>
        <w:sz w:val="20"/>
        <w:szCs w:val="20"/>
      </w:rPr>
    </w:pPr>
  </w:p>
  <w:p w14:paraId="338618D2" w14:textId="77777777" w:rsidR="007E49B8" w:rsidRDefault="005716B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RM6116</w:t>
    </w:r>
    <w:r>
      <w:rPr>
        <w:rFonts w:ascii="Arial" w:eastAsia="Arial" w:hAnsi="Arial" w:cs="Arial"/>
        <w:sz w:val="20"/>
        <w:szCs w:val="20"/>
      </w:rPr>
      <w:tab/>
    </w:r>
    <w:r>
      <w:rPr>
        <w:rFonts w:ascii="Arial" w:eastAsia="Arial" w:hAnsi="Arial" w:cs="Arial"/>
        <w:sz w:val="20"/>
        <w:szCs w:val="20"/>
      </w:rPr>
      <w:t xml:space="preserve">                                           </w:t>
    </w:r>
  </w:p>
  <w:p w14:paraId="3A72FED1" w14:textId="77777777" w:rsidR="007E49B8" w:rsidRDefault="005716B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1" w:name="_heading=h.30j0zll" w:colFirst="0" w:colLast="0"/>
    <w:bookmarkEnd w:id="1"/>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9D307A">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68A65930" w14:textId="77777777" w:rsidR="007E49B8" w:rsidRDefault="005716B4">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34301" w14:textId="77777777" w:rsidR="007E49B8" w:rsidRDefault="007E49B8">
    <w:pPr>
      <w:tabs>
        <w:tab w:val="center" w:pos="4513"/>
        <w:tab w:val="right" w:pos="9026"/>
      </w:tabs>
      <w:spacing w:after="0"/>
      <w:rPr>
        <w:rFonts w:ascii="Arial" w:eastAsia="Arial" w:hAnsi="Arial" w:cs="Arial"/>
        <w:color w:val="A6A6A6"/>
        <w:sz w:val="20"/>
        <w:szCs w:val="20"/>
      </w:rPr>
    </w:pPr>
  </w:p>
  <w:p w14:paraId="03BE4573" w14:textId="77777777" w:rsidR="007E49B8" w:rsidRDefault="005716B4">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357AF637" w14:textId="77777777" w:rsidR="007E49B8" w:rsidRDefault="005716B4">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separate"/>
    </w:r>
    <w:r>
      <w:rPr>
        <w:rFonts w:ascii="Arial" w:eastAsia="Arial" w:hAnsi="Arial" w:cs="Arial"/>
        <w:color w:val="A6A6A6"/>
        <w:sz w:val="20"/>
        <w:szCs w:val="20"/>
      </w:rPr>
      <w:fldChar w:fldCharType="end"/>
    </w:r>
  </w:p>
  <w:p w14:paraId="4944609D" w14:textId="77777777" w:rsidR="007E49B8" w:rsidRDefault="005716B4">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92FF5" w14:textId="77777777" w:rsidR="005716B4" w:rsidRDefault="005716B4">
      <w:pPr>
        <w:spacing w:after="0" w:line="240" w:lineRule="auto"/>
      </w:pPr>
      <w:r>
        <w:separator/>
      </w:r>
    </w:p>
  </w:footnote>
  <w:footnote w:type="continuationSeparator" w:id="0">
    <w:p w14:paraId="556BCCB3" w14:textId="77777777" w:rsidR="005716B4" w:rsidRDefault="005716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7536C" w14:textId="77777777" w:rsidR="007E49B8" w:rsidRDefault="007E49B8">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DDB68" w14:textId="77777777" w:rsidR="007E49B8" w:rsidRDefault="005716B4">
    <w:pPr>
      <w:pBdr>
        <w:top w:val="nil"/>
        <w:left w:val="nil"/>
        <w:bottom w:val="nil"/>
        <w:right w:val="nil"/>
        <w:between w:val="nil"/>
      </w:pBdr>
      <w:tabs>
        <w:tab w:val="center" w:pos="4513"/>
        <w:tab w:val="right" w:pos="9026"/>
      </w:tabs>
      <w:spacing w:after="0" w:line="240" w:lineRule="auto"/>
      <w:rPr>
        <w:color w:val="000000"/>
      </w:rPr>
    </w:pPr>
    <w:r>
      <w:rPr>
        <w:b/>
        <w:color w:val="000000"/>
      </w:rPr>
      <w:t>Call-Off Schedule 1 (Transparency Reports)</w:t>
    </w:r>
  </w:p>
  <w:p w14:paraId="1BA70285" w14:textId="77777777" w:rsidR="007E49B8" w:rsidRDefault="005716B4">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Call-Off Ref: </w:t>
    </w:r>
  </w:p>
  <w:p w14:paraId="711864B5" w14:textId="77777777" w:rsidR="007E49B8" w:rsidRDefault="005716B4">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2018</w:t>
    </w:r>
  </w:p>
  <w:p w14:paraId="4FDC5D07" w14:textId="77777777" w:rsidR="007E49B8" w:rsidRDefault="007E49B8">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5E7A0" w14:textId="77777777" w:rsidR="007E49B8" w:rsidRDefault="005716B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14:paraId="2513D1EC" w14:textId="77777777" w:rsidR="007E49B8" w:rsidRDefault="005716B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04691AB0" w14:textId="77777777" w:rsidR="007E49B8" w:rsidRDefault="005716B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4F317E25" w14:textId="77777777" w:rsidR="007E49B8" w:rsidRDefault="007E49B8">
    <w:pPr>
      <w:pBdr>
        <w:top w:val="nil"/>
        <w:left w:val="nil"/>
        <w:bottom w:val="nil"/>
        <w:right w:val="nil"/>
        <w:between w:val="nil"/>
      </w:pBdr>
      <w:tabs>
        <w:tab w:val="center" w:pos="4513"/>
        <w:tab w:val="right" w:pos="9026"/>
      </w:tabs>
      <w:spacing w:after="0" w:line="240" w:lineRule="auto"/>
      <w:rPr>
        <w:i/>
        <w:color w:val="000000"/>
      </w:rPr>
    </w:pPr>
  </w:p>
  <w:p w14:paraId="38C131BA" w14:textId="77777777" w:rsidR="007E49B8" w:rsidRDefault="007E49B8">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49B8"/>
    <w:rsid w:val="005716B4"/>
    <w:rsid w:val="007E49B8"/>
    <w:rsid w:val="009D30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1E7B7"/>
  <w15:docId w15:val="{CED9806F-9012-47A7-AA70-25BE4C634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YA7j0Tq7bdrx2MRiU7s8I6bypA==">CgMxLjAyCGguZ2pkZ3hzMglpZC5namRneHMyCWguMzBqMHpsbDgAciExM1pHZzByZHFvYUNjOHc1YmJnYTZ1aF9CR3JPTF9KRUo=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375</Words>
  <Characters>2144</Characters>
  <Application>Microsoft Office Word</Application>
  <DocSecurity>0</DocSecurity>
  <Lines>17</Lines>
  <Paragraphs>5</Paragraphs>
  <ScaleCrop>false</ScaleCrop>
  <Company/>
  <LinksUpToDate>false</LinksUpToDate>
  <CharactersWithSpaces>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Hayward</dc:creator>
  <cp:lastModifiedBy>Jacqueline Pude</cp:lastModifiedBy>
  <cp:revision>2</cp:revision>
  <dcterms:created xsi:type="dcterms:W3CDTF">2024-10-11T14:42:00Z</dcterms:created>
  <dcterms:modified xsi:type="dcterms:W3CDTF">2024-10-11T14:42:00Z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